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605E" w14:textId="3F4B753C" w:rsidR="002B096F" w:rsidRPr="000D0ED2" w:rsidRDefault="002B096F" w:rsidP="0071000A">
      <w:pPr>
        <w:rPr>
          <w:rFonts w:ascii="Aptos Display" w:hAnsi="Aptos Display"/>
          <w:b/>
          <w:bCs/>
          <w:color w:val="000000" w:themeColor="text1"/>
        </w:rPr>
      </w:pPr>
      <w:r w:rsidRPr="000D0ED2">
        <w:rPr>
          <w:rFonts w:ascii="Aptos Display" w:hAnsi="Aptos Display"/>
          <w:b/>
          <w:bCs/>
          <w:noProof/>
          <w:color w:val="000000" w:themeColor="text1"/>
        </w:rPr>
        <w:drawing>
          <wp:inline distT="0" distB="0" distL="0" distR="0" wp14:anchorId="4CDD678C" wp14:editId="7CA6BA49">
            <wp:extent cx="6120130" cy="980440"/>
            <wp:effectExtent l="0" t="0" r="0" b="0"/>
            <wp:docPr id="17618773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77377" name=""/>
                    <pic:cNvPicPr/>
                  </pic:nvPicPr>
                  <pic:blipFill>
                    <a:blip r:embed="rId5"/>
                    <a:stretch>
                      <a:fillRect/>
                    </a:stretch>
                  </pic:blipFill>
                  <pic:spPr>
                    <a:xfrm>
                      <a:off x="0" y="0"/>
                      <a:ext cx="6120130" cy="980440"/>
                    </a:xfrm>
                    <a:prstGeom prst="rect">
                      <a:avLst/>
                    </a:prstGeom>
                  </pic:spPr>
                </pic:pic>
              </a:graphicData>
            </a:graphic>
          </wp:inline>
        </w:drawing>
      </w:r>
    </w:p>
    <w:p w14:paraId="3C222B7A" w14:textId="77777777" w:rsidR="002B096F" w:rsidRPr="000D0ED2" w:rsidRDefault="0071000A" w:rsidP="002B096F">
      <w:pPr>
        <w:jc w:val="center"/>
        <w:rPr>
          <w:rFonts w:ascii="Aptos Display" w:hAnsi="Aptos Display"/>
          <w:b/>
          <w:bCs/>
          <w:color w:val="000000" w:themeColor="text1"/>
        </w:rPr>
      </w:pPr>
      <w:r w:rsidRPr="000D0ED2">
        <w:rPr>
          <w:rFonts w:ascii="Aptos Display" w:hAnsi="Aptos Display"/>
          <w:b/>
          <w:bCs/>
          <w:color w:val="000000" w:themeColor="text1"/>
        </w:rPr>
        <w:t>COMUNICATO STAMPA</w:t>
      </w:r>
    </w:p>
    <w:p w14:paraId="2C5B96E9" w14:textId="1B0BF662" w:rsidR="0071000A" w:rsidRPr="000D0ED2" w:rsidRDefault="0071000A" w:rsidP="002B096F">
      <w:pPr>
        <w:jc w:val="center"/>
        <w:rPr>
          <w:rFonts w:ascii="Aptos Display" w:hAnsi="Aptos Display"/>
          <w:b/>
          <w:bCs/>
          <w:i/>
          <w:iCs/>
          <w:color w:val="000000" w:themeColor="text1"/>
        </w:rPr>
      </w:pPr>
      <w:r w:rsidRPr="000D0ED2">
        <w:rPr>
          <w:rFonts w:ascii="Aptos Display" w:hAnsi="Aptos Display"/>
          <w:b/>
          <w:bCs/>
          <w:color w:val="000000" w:themeColor="text1"/>
        </w:rPr>
        <w:t>Riflessioni intorno alla pubblicazione “</w:t>
      </w:r>
      <w:r w:rsidRPr="000D0ED2">
        <w:rPr>
          <w:rFonts w:ascii="Aptos Display" w:hAnsi="Aptos Display"/>
          <w:b/>
          <w:bCs/>
          <w:i/>
          <w:iCs/>
          <w:color w:val="000000" w:themeColor="text1"/>
        </w:rPr>
        <w:t>L’educazione teatrale a scuola. Le reti teatrali italiane e la formazione dei docenti”, a cura di Claudia Chellini – Carocci, 2025</w:t>
      </w:r>
    </w:p>
    <w:p w14:paraId="4E150B01" w14:textId="6BF41196" w:rsidR="0071000A" w:rsidRPr="000D0ED2" w:rsidRDefault="0071000A" w:rsidP="002B096F">
      <w:pPr>
        <w:jc w:val="center"/>
        <w:rPr>
          <w:rFonts w:ascii="Aptos Display" w:hAnsi="Aptos Display"/>
          <w:b/>
          <w:bCs/>
          <w:i/>
          <w:iCs/>
          <w:color w:val="000000" w:themeColor="text1"/>
        </w:rPr>
      </w:pPr>
      <w:r w:rsidRPr="000D0ED2">
        <w:rPr>
          <w:rFonts w:ascii="Aptos Display" w:hAnsi="Aptos Display"/>
          <w:b/>
          <w:bCs/>
          <w:i/>
          <w:iCs/>
          <w:color w:val="000000" w:themeColor="text1"/>
        </w:rPr>
        <w:t>Roma, 3 dicembre 2025 – Ore 11,00 – Sala Eventi IULM, Via dei Montecatini 17</w:t>
      </w:r>
    </w:p>
    <w:p w14:paraId="74E6F5B9" w14:textId="40818893" w:rsidR="00F326C9" w:rsidRPr="000D0ED2" w:rsidRDefault="00F326C9" w:rsidP="002B096F">
      <w:pPr>
        <w:jc w:val="center"/>
        <w:rPr>
          <w:rFonts w:ascii="Aptos Display" w:hAnsi="Aptos Display"/>
          <w:b/>
          <w:bCs/>
          <w:i/>
          <w:iCs/>
          <w:color w:val="000000" w:themeColor="text1"/>
        </w:rPr>
      </w:pPr>
      <w:r w:rsidRPr="000D0ED2">
        <w:rPr>
          <w:rFonts w:ascii="Aptos Display" w:hAnsi="Aptos Display"/>
          <w:color w:val="000000" w:themeColor="text1"/>
        </w:rPr>
        <w:t xml:space="preserve">Evento organizzato nell’ambito delle celebrazioni per gli </w:t>
      </w:r>
      <w:r w:rsidRPr="000D0ED2">
        <w:rPr>
          <w:rFonts w:ascii="Aptos Display" w:hAnsi="Aptos Display"/>
          <w:b/>
          <w:bCs/>
          <w:color w:val="000000" w:themeColor="text1"/>
        </w:rPr>
        <w:t>80 anni dell’AGIS</w:t>
      </w:r>
    </w:p>
    <w:p w14:paraId="5BFC38EE" w14:textId="77777777" w:rsidR="008A608C" w:rsidRPr="000D0ED2" w:rsidRDefault="008A608C" w:rsidP="0071000A">
      <w:pPr>
        <w:rPr>
          <w:rFonts w:ascii="Aptos Display" w:hAnsi="Aptos Display"/>
          <w:b/>
          <w:bCs/>
          <w:i/>
          <w:iCs/>
          <w:color w:val="000000" w:themeColor="text1"/>
        </w:rPr>
      </w:pPr>
    </w:p>
    <w:p w14:paraId="1E4582FA"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Cosa succede quando il teatro entra in classe? Come può trasformare l’apprendimento, stimolare la creatività e favorire l’inclusione? Il 3 dicembre a Roma, all’Università IULM, queste domande saranno al centro della presentazione del volume </w:t>
      </w:r>
      <w:r w:rsidRPr="000D0ED2">
        <w:rPr>
          <w:rFonts w:ascii="Aptos Display" w:hAnsi="Aptos Display"/>
          <w:i/>
          <w:iCs/>
          <w:color w:val="000000" w:themeColor="text1"/>
        </w:rPr>
        <w:t>L’educazione teatrale a scuola. Le reti teatrali italiane e la formazione dei docenti</w:t>
      </w:r>
      <w:r w:rsidRPr="000D0ED2">
        <w:rPr>
          <w:rFonts w:ascii="Aptos Display" w:hAnsi="Aptos Display"/>
          <w:color w:val="000000" w:themeColor="text1"/>
        </w:rPr>
        <w:t xml:space="preserve">, a cura di Claudia Chellini (Carocci, 2025), frutto di un percorso pluriennale ideato da ARTI e INDIRE. L’evento si svolge nell’ambito delle celebrazioni per gli </w:t>
      </w:r>
      <w:r w:rsidRPr="000D0ED2">
        <w:rPr>
          <w:rFonts w:ascii="Aptos Display" w:hAnsi="Aptos Display"/>
          <w:b/>
          <w:bCs/>
          <w:color w:val="000000" w:themeColor="text1"/>
        </w:rPr>
        <w:t>80 anni dell’AGIS</w:t>
      </w:r>
      <w:r w:rsidRPr="000D0ED2">
        <w:rPr>
          <w:rFonts w:ascii="Aptos Display" w:hAnsi="Aptos Display"/>
          <w:color w:val="000000" w:themeColor="text1"/>
        </w:rPr>
        <w:t>, sottolineando il legame storico tra scuola, teatro e promozione delle arti dello spettacolo dal vivo.</w:t>
      </w:r>
    </w:p>
    <w:p w14:paraId="59446ABE" w14:textId="77777777" w:rsidR="00F326C9" w:rsidRPr="000D0ED2" w:rsidRDefault="00F326C9" w:rsidP="00F326C9">
      <w:pPr>
        <w:jc w:val="both"/>
        <w:rPr>
          <w:rFonts w:ascii="Aptos Display" w:hAnsi="Aptos Display"/>
          <w:b/>
          <w:bCs/>
          <w:color w:val="000000" w:themeColor="text1"/>
        </w:rPr>
      </w:pPr>
      <w:r w:rsidRPr="000D0ED2">
        <w:rPr>
          <w:rFonts w:ascii="Aptos Display" w:hAnsi="Aptos Display"/>
          <w:b/>
          <w:bCs/>
          <w:color w:val="000000" w:themeColor="text1"/>
        </w:rPr>
        <w:t>IL PROGETTO E IL VOLUME</w:t>
      </w:r>
    </w:p>
    <w:p w14:paraId="30BFEE6A" w14:textId="49B5992F"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Il volume </w:t>
      </w:r>
      <w:r w:rsidRPr="000D0ED2">
        <w:rPr>
          <w:rFonts w:ascii="Aptos Display" w:hAnsi="Aptos Display"/>
          <w:i/>
          <w:iCs/>
          <w:color w:val="000000" w:themeColor="text1"/>
        </w:rPr>
        <w:t>L’educazione teatrale a scuola. Le reti teatrali italiane e la formazione dei docenti</w:t>
      </w:r>
      <w:r w:rsidRPr="000D0ED2">
        <w:rPr>
          <w:rFonts w:ascii="Aptos Display" w:hAnsi="Aptos Display"/>
          <w:color w:val="000000" w:themeColor="text1"/>
        </w:rPr>
        <w:t>, curato da Claudia Chellini e pubblicato da Carocci, nasce all’interno di un articolato progetto nazionale che negli ultimi anni ha coinvolto ARTI – Associazione delle Reti Teatrali Italiane –, INDIRE</w:t>
      </w:r>
      <w:r w:rsidR="00B3507D" w:rsidRPr="000D0ED2">
        <w:rPr>
          <w:rFonts w:ascii="Aptos Display" w:hAnsi="Aptos Display"/>
          <w:color w:val="000000" w:themeColor="text1"/>
        </w:rPr>
        <w:t xml:space="preserve">-Istituto Nazionale Documentazione Innovazione Ricerca Educativa </w:t>
      </w:r>
      <w:r w:rsidRPr="000D0ED2">
        <w:rPr>
          <w:rFonts w:ascii="Aptos Display" w:hAnsi="Aptos Display"/>
          <w:color w:val="000000" w:themeColor="text1"/>
        </w:rPr>
        <w:t xml:space="preserve">e il sistema </w:t>
      </w:r>
      <w:r w:rsidR="00B3507D" w:rsidRPr="000D0ED2">
        <w:rPr>
          <w:rFonts w:ascii="Aptos Display" w:hAnsi="Aptos Display"/>
          <w:color w:val="000000" w:themeColor="text1"/>
        </w:rPr>
        <w:t>Federvivo/</w:t>
      </w:r>
      <w:r w:rsidRPr="000D0ED2">
        <w:rPr>
          <w:rFonts w:ascii="Aptos Display" w:hAnsi="Aptos Display"/>
          <w:color w:val="000000" w:themeColor="text1"/>
        </w:rPr>
        <w:t>AGIS. Un percorso di ricerca, formazione e confronto che ha permesso di osservare da vicino l’incrocio tra scuola e spettacolo dal vivo, valorizzando le esperienze realizzate nei diversi territori e mettendole a sistema attraverso la collaborazione tra professioniste e professionisti della scena, docenti, dirigenti scolastici, amministrazioni locali e ricercatrici e ricercatori del settore educativo.</w:t>
      </w:r>
    </w:p>
    <w:p w14:paraId="4E2A27DB"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Il progetto ha costruito una rete stabile di interlocutori – accademici, culturali e istituzionali – generando un patrimonio di conoscenze che ha reso possibile la pubblicazione. Nel volume vengono approfonditi i processi di apprendimento attivati dalle pratiche teatrali a scuola, gli esiti della ricerca qualitativa condotta sui progetti realizzati dalle e dai docenti, nonché le modalità con cui le reti territoriali del teatro favoriscono la progettazione condivisa e la continuità delle esperienze.</w:t>
      </w:r>
    </w:p>
    <w:p w14:paraId="4247E41C"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La prospettiva che emerge è quella di un teatro inteso non solo come ambito artistico, ma come </w:t>
      </w:r>
      <w:r w:rsidRPr="000D0ED2">
        <w:rPr>
          <w:rFonts w:ascii="Aptos Display" w:hAnsi="Aptos Display"/>
          <w:b/>
          <w:bCs/>
          <w:color w:val="000000" w:themeColor="text1"/>
        </w:rPr>
        <w:t>dispositivo educativo</w:t>
      </w:r>
      <w:r w:rsidRPr="000D0ED2">
        <w:rPr>
          <w:rFonts w:ascii="Aptos Display" w:hAnsi="Aptos Display"/>
          <w:color w:val="000000" w:themeColor="text1"/>
        </w:rPr>
        <w:t xml:space="preserve"> capace di promuovere autonomia, partecipazione, sensibilità estetica, capacità relazionali e pensiero critico. La pubblicazione analizza le condizioni che permettono a scuola e reti teatrali di collaborare con continuità: strumenti metodologici, modelli di progettazione, dinamiche di coinvolgimento della comunità scolastica e ruolo delle professioniste e dei professionisti della scena all’interno dei percorsi educativi.</w:t>
      </w:r>
    </w:p>
    <w:p w14:paraId="5B06E10F" w14:textId="3DB57AE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Il volume rappresenta dunque un contributo fondamentale alla riflessione nazionale sul rapporto tra scuola e cultura, mettendo in evidenza il ruolo strategico svolto </w:t>
      </w:r>
      <w:r w:rsidR="00BD2CAA" w:rsidRPr="000D0ED2">
        <w:rPr>
          <w:rFonts w:ascii="Aptos Display" w:hAnsi="Aptos Display"/>
          <w:color w:val="000000" w:themeColor="text1"/>
        </w:rPr>
        <w:t>dai Circuiti regionali</w:t>
      </w:r>
      <w:r w:rsidR="000D0ED2" w:rsidRPr="000D0ED2">
        <w:rPr>
          <w:rFonts w:ascii="Aptos Display" w:hAnsi="Aptos Display"/>
          <w:color w:val="000000" w:themeColor="text1"/>
        </w:rPr>
        <w:t xml:space="preserve"> </w:t>
      </w:r>
      <w:r w:rsidR="00BD2CAA" w:rsidRPr="000D0ED2">
        <w:rPr>
          <w:rFonts w:ascii="Aptos Display" w:hAnsi="Aptos Display"/>
          <w:color w:val="000000" w:themeColor="text1"/>
        </w:rPr>
        <w:t xml:space="preserve">aderenti ad </w:t>
      </w:r>
      <w:r w:rsidRPr="000D0ED2">
        <w:rPr>
          <w:rFonts w:ascii="Aptos Display" w:hAnsi="Aptos Display"/>
          <w:color w:val="000000" w:themeColor="text1"/>
        </w:rPr>
        <w:t>ARTI</w:t>
      </w:r>
      <w:r w:rsidR="00BD2CAA" w:rsidRPr="000D0ED2">
        <w:rPr>
          <w:rFonts w:ascii="Aptos Display" w:hAnsi="Aptos Display"/>
          <w:color w:val="000000" w:themeColor="text1"/>
        </w:rPr>
        <w:t xml:space="preserve"> e</w:t>
      </w:r>
      <w:r w:rsidRPr="000D0ED2">
        <w:rPr>
          <w:rFonts w:ascii="Aptos Display" w:hAnsi="Aptos Display"/>
          <w:color w:val="000000" w:themeColor="text1"/>
        </w:rPr>
        <w:t xml:space="preserve"> INDIRE, nel sostenere la formazione delle docenti e dei docenti, nel diffondere le buone pratiche e nel rendere il teatro una risorsa educativa stabile, accessibile e radicata nei territori.</w:t>
      </w:r>
    </w:p>
    <w:p w14:paraId="31F4E2F4"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La presentazione del 3 dicembre si preannuncia come un’occasione di dialogo aperto, un momento di confronto tra istituzioni, artiste e artisti, studiose e studiosi, con l’obiettivo di condividere risultati, visioni e prospettive future.</w:t>
      </w:r>
    </w:p>
    <w:p w14:paraId="1AB370B4" w14:textId="77777777" w:rsidR="00F326C9" w:rsidRPr="000D0ED2" w:rsidRDefault="00000000" w:rsidP="00F326C9">
      <w:pPr>
        <w:jc w:val="both"/>
        <w:rPr>
          <w:rFonts w:ascii="Aptos Display" w:hAnsi="Aptos Display"/>
          <w:color w:val="000000" w:themeColor="text1"/>
        </w:rPr>
      </w:pPr>
      <w:r>
        <w:rPr>
          <w:rFonts w:ascii="Aptos Display" w:hAnsi="Aptos Display"/>
          <w:color w:val="000000" w:themeColor="text1"/>
        </w:rPr>
        <w:lastRenderedPageBreak/>
        <w:pict w14:anchorId="34B56569">
          <v:rect id="_x0000_i1025" style="width:0;height:1.5pt" o:hralign="center" o:hrstd="t" o:hr="t" fillcolor="#a0a0a0" stroked="f"/>
        </w:pict>
      </w:r>
    </w:p>
    <w:p w14:paraId="70F7567F" w14:textId="77777777" w:rsidR="00F326C9" w:rsidRPr="000D0ED2" w:rsidRDefault="00F326C9" w:rsidP="00F326C9">
      <w:pPr>
        <w:jc w:val="both"/>
        <w:rPr>
          <w:rFonts w:ascii="Aptos Display" w:hAnsi="Aptos Display"/>
          <w:b/>
          <w:bCs/>
          <w:color w:val="000000" w:themeColor="text1"/>
        </w:rPr>
      </w:pPr>
      <w:r w:rsidRPr="000D0ED2">
        <w:rPr>
          <w:rFonts w:ascii="Aptos Display" w:hAnsi="Aptos Display"/>
          <w:b/>
          <w:bCs/>
          <w:color w:val="000000" w:themeColor="text1"/>
        </w:rPr>
        <w:t>PROGRAMMA ISTITUZIONALE DELLA MATTINATA</w:t>
      </w:r>
    </w:p>
    <w:p w14:paraId="5BBE2D50"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La mattinata si aprirà alle </w:t>
      </w:r>
      <w:r w:rsidRPr="000D0ED2">
        <w:rPr>
          <w:rFonts w:ascii="Aptos Display" w:hAnsi="Aptos Display"/>
          <w:b/>
          <w:bCs/>
          <w:color w:val="000000" w:themeColor="text1"/>
        </w:rPr>
        <w:t>11,00</w:t>
      </w:r>
      <w:r w:rsidRPr="000D0ED2">
        <w:rPr>
          <w:rFonts w:ascii="Aptos Display" w:hAnsi="Aptos Display"/>
          <w:color w:val="000000" w:themeColor="text1"/>
        </w:rPr>
        <w:t xml:space="preserve"> con i saluti istituzionali di:</w:t>
      </w:r>
    </w:p>
    <w:p w14:paraId="2635BA93" w14:textId="77777777" w:rsidR="00F326C9" w:rsidRPr="000D0ED2" w:rsidRDefault="00F326C9" w:rsidP="00F326C9">
      <w:pPr>
        <w:numPr>
          <w:ilvl w:val="0"/>
          <w:numId w:val="1"/>
        </w:numPr>
        <w:jc w:val="both"/>
        <w:rPr>
          <w:rFonts w:ascii="Aptos Display" w:hAnsi="Aptos Display"/>
          <w:color w:val="000000" w:themeColor="text1"/>
        </w:rPr>
      </w:pPr>
      <w:r w:rsidRPr="000D0ED2">
        <w:rPr>
          <w:rFonts w:ascii="Aptos Display" w:hAnsi="Aptos Display"/>
          <w:b/>
          <w:bCs/>
          <w:color w:val="000000" w:themeColor="text1"/>
        </w:rPr>
        <w:t>Francesco Giambrone</w:t>
      </w:r>
      <w:r w:rsidRPr="000D0ED2">
        <w:rPr>
          <w:rFonts w:ascii="Aptos Display" w:hAnsi="Aptos Display"/>
          <w:color w:val="000000" w:themeColor="text1"/>
        </w:rPr>
        <w:t>, Presidente AGIS</w:t>
      </w:r>
    </w:p>
    <w:p w14:paraId="76435977" w14:textId="77777777" w:rsidR="00F326C9" w:rsidRPr="000D0ED2" w:rsidRDefault="00F326C9" w:rsidP="00F326C9">
      <w:pPr>
        <w:numPr>
          <w:ilvl w:val="0"/>
          <w:numId w:val="1"/>
        </w:numPr>
        <w:jc w:val="both"/>
        <w:rPr>
          <w:rFonts w:ascii="Aptos Display" w:hAnsi="Aptos Display"/>
          <w:color w:val="000000" w:themeColor="text1"/>
        </w:rPr>
      </w:pPr>
      <w:r w:rsidRPr="000D0ED2">
        <w:rPr>
          <w:rFonts w:ascii="Aptos Display" w:hAnsi="Aptos Display"/>
          <w:b/>
          <w:bCs/>
          <w:color w:val="000000" w:themeColor="text1"/>
        </w:rPr>
        <w:t>Antonio Parente</w:t>
      </w:r>
      <w:r w:rsidRPr="000D0ED2">
        <w:rPr>
          <w:rFonts w:ascii="Aptos Display" w:hAnsi="Aptos Display"/>
          <w:color w:val="000000" w:themeColor="text1"/>
        </w:rPr>
        <w:t>, Direttore Generale Spettacolo del Ministero della Cultura</w:t>
      </w:r>
    </w:p>
    <w:p w14:paraId="4D1AE5CD" w14:textId="77777777" w:rsidR="00F326C9" w:rsidRPr="000D0ED2" w:rsidRDefault="00F326C9" w:rsidP="00F326C9">
      <w:pPr>
        <w:numPr>
          <w:ilvl w:val="0"/>
          <w:numId w:val="1"/>
        </w:numPr>
        <w:jc w:val="both"/>
        <w:rPr>
          <w:rFonts w:ascii="Aptos Display" w:hAnsi="Aptos Display"/>
          <w:color w:val="000000" w:themeColor="text1"/>
        </w:rPr>
      </w:pPr>
      <w:r w:rsidRPr="000D0ED2">
        <w:rPr>
          <w:rFonts w:ascii="Aptos Display" w:hAnsi="Aptos Display"/>
          <w:b/>
          <w:bCs/>
          <w:color w:val="000000" w:themeColor="text1"/>
        </w:rPr>
        <w:t>Francesco Manfredi</w:t>
      </w:r>
      <w:r w:rsidRPr="000D0ED2">
        <w:rPr>
          <w:rFonts w:ascii="Aptos Display" w:hAnsi="Aptos Display"/>
          <w:color w:val="000000" w:themeColor="text1"/>
        </w:rPr>
        <w:t>, Presidente INDIRE (video live)</w:t>
      </w:r>
    </w:p>
    <w:p w14:paraId="1BEEC350" w14:textId="77777777" w:rsidR="00F326C9" w:rsidRPr="000D0ED2" w:rsidRDefault="00F326C9" w:rsidP="00F326C9">
      <w:pPr>
        <w:numPr>
          <w:ilvl w:val="0"/>
          <w:numId w:val="1"/>
        </w:numPr>
        <w:jc w:val="both"/>
        <w:rPr>
          <w:rFonts w:ascii="Aptos Display" w:hAnsi="Aptos Display"/>
          <w:color w:val="000000" w:themeColor="text1"/>
        </w:rPr>
      </w:pPr>
      <w:r w:rsidRPr="000D0ED2">
        <w:rPr>
          <w:rFonts w:ascii="Aptos Display" w:hAnsi="Aptos Display"/>
          <w:b/>
          <w:bCs/>
          <w:color w:val="000000" w:themeColor="text1"/>
        </w:rPr>
        <w:t>Marco Parri</w:t>
      </w:r>
      <w:r w:rsidRPr="000D0ED2">
        <w:rPr>
          <w:rFonts w:ascii="Aptos Display" w:hAnsi="Aptos Display"/>
          <w:color w:val="000000" w:themeColor="text1"/>
        </w:rPr>
        <w:t>, Presidente Federvivo (video live)</w:t>
      </w:r>
    </w:p>
    <w:p w14:paraId="31C7A5BC" w14:textId="77777777" w:rsidR="00F326C9" w:rsidRPr="000D0ED2" w:rsidRDefault="00F326C9" w:rsidP="00F326C9">
      <w:pPr>
        <w:numPr>
          <w:ilvl w:val="0"/>
          <w:numId w:val="1"/>
        </w:numPr>
        <w:jc w:val="both"/>
        <w:rPr>
          <w:rFonts w:ascii="Aptos Display" w:hAnsi="Aptos Display"/>
          <w:color w:val="000000" w:themeColor="text1"/>
        </w:rPr>
      </w:pPr>
      <w:r w:rsidRPr="000D0ED2">
        <w:rPr>
          <w:rFonts w:ascii="Aptos Display" w:hAnsi="Aptos Display"/>
          <w:b/>
          <w:bCs/>
          <w:color w:val="000000" w:themeColor="text1"/>
        </w:rPr>
        <w:t>Domenico Barbuto</w:t>
      </w:r>
      <w:r w:rsidRPr="000D0ED2">
        <w:rPr>
          <w:rFonts w:ascii="Aptos Display" w:hAnsi="Aptos Display"/>
          <w:color w:val="000000" w:themeColor="text1"/>
        </w:rPr>
        <w:t>, Segretario generale AGIS</w:t>
      </w:r>
    </w:p>
    <w:p w14:paraId="532DF6AF" w14:textId="77777777" w:rsidR="00F326C9" w:rsidRPr="000D0ED2" w:rsidRDefault="00000000" w:rsidP="00F326C9">
      <w:pPr>
        <w:jc w:val="both"/>
        <w:rPr>
          <w:rFonts w:ascii="Aptos Display" w:hAnsi="Aptos Display"/>
          <w:color w:val="000000" w:themeColor="text1"/>
        </w:rPr>
      </w:pPr>
      <w:r>
        <w:rPr>
          <w:rFonts w:ascii="Aptos Display" w:hAnsi="Aptos Display"/>
          <w:color w:val="000000" w:themeColor="text1"/>
        </w:rPr>
        <w:pict w14:anchorId="2E004184">
          <v:rect id="_x0000_i1026" style="width:0;height:1.5pt" o:hralign="center" o:hrstd="t" o:hr="t" fillcolor="#a0a0a0" stroked="f"/>
        </w:pict>
      </w:r>
    </w:p>
    <w:p w14:paraId="255D8C2A" w14:textId="2F1E76CC" w:rsidR="00F326C9" w:rsidRPr="000D0ED2" w:rsidRDefault="00F326C9" w:rsidP="00F326C9">
      <w:pPr>
        <w:jc w:val="both"/>
        <w:rPr>
          <w:rFonts w:ascii="Aptos Display" w:hAnsi="Aptos Display"/>
          <w:b/>
          <w:bCs/>
          <w:color w:val="000000" w:themeColor="text1"/>
        </w:rPr>
      </w:pPr>
      <w:r w:rsidRPr="000D0ED2">
        <w:rPr>
          <w:rFonts w:ascii="Aptos Display" w:hAnsi="Aptos Display"/>
          <w:b/>
          <w:bCs/>
          <w:color w:val="000000" w:themeColor="text1"/>
        </w:rPr>
        <w:t xml:space="preserve">TAVOLO 1 – Le reti teatrali e il progetto nazionale </w:t>
      </w:r>
    </w:p>
    <w:p w14:paraId="10D6F303"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Il primo tavolo di lavoro sarà guidato dai vertici di ARTI:</w:t>
      </w:r>
    </w:p>
    <w:p w14:paraId="21358612" w14:textId="77777777" w:rsidR="00F326C9" w:rsidRPr="000D0ED2" w:rsidRDefault="00F326C9" w:rsidP="00F326C9">
      <w:pPr>
        <w:numPr>
          <w:ilvl w:val="0"/>
          <w:numId w:val="2"/>
        </w:numPr>
        <w:jc w:val="both"/>
        <w:rPr>
          <w:rFonts w:ascii="Aptos Display" w:hAnsi="Aptos Display"/>
          <w:color w:val="000000" w:themeColor="text1"/>
        </w:rPr>
      </w:pPr>
      <w:r w:rsidRPr="000D0ED2">
        <w:rPr>
          <w:rFonts w:ascii="Aptos Display" w:hAnsi="Aptos Display"/>
          <w:b/>
          <w:bCs/>
          <w:color w:val="000000" w:themeColor="text1"/>
        </w:rPr>
        <w:t>Gilberto Santini</w:t>
      </w:r>
      <w:r w:rsidRPr="000D0ED2">
        <w:rPr>
          <w:rFonts w:ascii="Aptos Display" w:hAnsi="Aptos Display"/>
          <w:color w:val="000000" w:themeColor="text1"/>
        </w:rPr>
        <w:t>, Presidente ARTI</w:t>
      </w:r>
    </w:p>
    <w:p w14:paraId="1D651B0F" w14:textId="6DBE9850" w:rsidR="00F326C9" w:rsidRPr="000D0ED2" w:rsidRDefault="00F326C9" w:rsidP="00F326C9">
      <w:pPr>
        <w:numPr>
          <w:ilvl w:val="0"/>
          <w:numId w:val="2"/>
        </w:numPr>
        <w:jc w:val="both"/>
        <w:rPr>
          <w:rFonts w:ascii="Aptos Display" w:hAnsi="Aptos Display"/>
          <w:color w:val="000000" w:themeColor="text1"/>
        </w:rPr>
      </w:pPr>
      <w:r w:rsidRPr="000D0ED2">
        <w:rPr>
          <w:rFonts w:ascii="Aptos Display" w:hAnsi="Aptos Display"/>
          <w:b/>
          <w:bCs/>
          <w:color w:val="000000" w:themeColor="text1"/>
        </w:rPr>
        <w:t>Patrizia Coletta</w:t>
      </w:r>
      <w:r w:rsidRPr="000D0ED2">
        <w:rPr>
          <w:rFonts w:ascii="Aptos Display" w:hAnsi="Aptos Display"/>
          <w:color w:val="000000" w:themeColor="text1"/>
        </w:rPr>
        <w:t>, Vicepresidente ARTI e Direttrice della Fondazione Toscana Spettacolo</w:t>
      </w:r>
      <w:r w:rsidR="00B3507D" w:rsidRPr="000D0ED2">
        <w:rPr>
          <w:rFonts w:ascii="Aptos Display" w:hAnsi="Aptos Display"/>
          <w:color w:val="000000" w:themeColor="text1"/>
        </w:rPr>
        <w:t xml:space="preserve"> </w:t>
      </w:r>
      <w:r w:rsidR="00221E3F" w:rsidRPr="000D0ED2">
        <w:rPr>
          <w:rFonts w:ascii="Aptos Display" w:hAnsi="Aptos Display"/>
          <w:color w:val="000000" w:themeColor="text1"/>
        </w:rPr>
        <w:t xml:space="preserve">ideatrice e </w:t>
      </w:r>
      <w:r w:rsidR="00B3507D" w:rsidRPr="000D0ED2">
        <w:rPr>
          <w:rFonts w:ascii="Aptos Display" w:hAnsi="Aptos Display"/>
          <w:color w:val="000000" w:themeColor="text1"/>
        </w:rPr>
        <w:t>capofila del progetto</w:t>
      </w:r>
    </w:p>
    <w:p w14:paraId="4ACBE2F8" w14:textId="77777777" w:rsidR="00F326C9" w:rsidRPr="000D0ED2" w:rsidRDefault="00F326C9" w:rsidP="00F326C9">
      <w:pPr>
        <w:numPr>
          <w:ilvl w:val="0"/>
          <w:numId w:val="2"/>
        </w:numPr>
        <w:jc w:val="both"/>
        <w:rPr>
          <w:rFonts w:ascii="Aptos Display" w:hAnsi="Aptos Display"/>
          <w:color w:val="000000" w:themeColor="text1"/>
        </w:rPr>
      </w:pPr>
      <w:r w:rsidRPr="000D0ED2">
        <w:rPr>
          <w:rFonts w:ascii="Aptos Display" w:hAnsi="Aptos Display"/>
          <w:b/>
          <w:bCs/>
          <w:color w:val="000000" w:themeColor="text1"/>
        </w:rPr>
        <w:t>Claudia Chellini</w:t>
      </w:r>
      <w:r w:rsidRPr="000D0ED2">
        <w:rPr>
          <w:rFonts w:ascii="Aptos Display" w:hAnsi="Aptos Display"/>
          <w:color w:val="000000" w:themeColor="text1"/>
        </w:rPr>
        <w:t>, prima ricercatrice INDIRE</w:t>
      </w:r>
    </w:p>
    <w:p w14:paraId="0ACF19BE" w14:textId="77777777" w:rsidR="00F326C9" w:rsidRPr="000D0ED2" w:rsidRDefault="00F326C9" w:rsidP="00F326C9">
      <w:pPr>
        <w:numPr>
          <w:ilvl w:val="0"/>
          <w:numId w:val="2"/>
        </w:numPr>
        <w:jc w:val="both"/>
        <w:rPr>
          <w:rFonts w:ascii="Aptos Display" w:hAnsi="Aptos Display"/>
          <w:color w:val="000000" w:themeColor="text1"/>
        </w:rPr>
      </w:pPr>
      <w:r w:rsidRPr="000D0ED2">
        <w:rPr>
          <w:rFonts w:ascii="Aptos Display" w:hAnsi="Aptos Display"/>
          <w:b/>
          <w:bCs/>
          <w:color w:val="000000" w:themeColor="text1"/>
        </w:rPr>
        <w:t>Gaetano Oliva</w:t>
      </w:r>
      <w:r w:rsidRPr="000D0ED2">
        <w:rPr>
          <w:rFonts w:ascii="Aptos Display" w:hAnsi="Aptos Display"/>
          <w:color w:val="000000" w:themeColor="text1"/>
        </w:rPr>
        <w:t>, docente di teatro di animazione e drammaturgia all’Università Cattolica del Sacro Cuore (video live)</w:t>
      </w:r>
    </w:p>
    <w:p w14:paraId="461B32BD"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Un confronto dedicato al ruolo delle reti teatrali italiane, alla loro presenza capillare sul territorio e al modello di collaborazione con il sistema scolastico.</w:t>
      </w:r>
    </w:p>
    <w:p w14:paraId="1C7656A7" w14:textId="77777777" w:rsidR="00F326C9" w:rsidRPr="000D0ED2" w:rsidRDefault="00000000" w:rsidP="00F326C9">
      <w:pPr>
        <w:jc w:val="both"/>
        <w:rPr>
          <w:rFonts w:ascii="Aptos Display" w:hAnsi="Aptos Display"/>
          <w:color w:val="000000" w:themeColor="text1"/>
        </w:rPr>
      </w:pPr>
      <w:r>
        <w:rPr>
          <w:rFonts w:ascii="Aptos Display" w:hAnsi="Aptos Display"/>
          <w:color w:val="000000" w:themeColor="text1"/>
        </w:rPr>
        <w:pict w14:anchorId="5ADE43A9">
          <v:rect id="_x0000_i1027" style="width:0;height:1.5pt" o:hralign="center" o:hrstd="t" o:hr="t" fillcolor="#a0a0a0" stroked="f"/>
        </w:pict>
      </w:r>
    </w:p>
    <w:p w14:paraId="02E6FDEB" w14:textId="3EC0356B" w:rsidR="00F326C9" w:rsidRPr="000D0ED2" w:rsidRDefault="00F326C9" w:rsidP="00F326C9">
      <w:pPr>
        <w:jc w:val="both"/>
        <w:rPr>
          <w:rFonts w:ascii="Aptos Display" w:hAnsi="Aptos Display"/>
          <w:b/>
          <w:bCs/>
          <w:color w:val="000000" w:themeColor="text1"/>
        </w:rPr>
      </w:pPr>
      <w:r w:rsidRPr="000D0ED2">
        <w:rPr>
          <w:rFonts w:ascii="Aptos Display" w:hAnsi="Aptos Display"/>
          <w:b/>
          <w:bCs/>
          <w:color w:val="000000" w:themeColor="text1"/>
        </w:rPr>
        <w:t xml:space="preserve">TAVOLO 2 – Il teatro come strumento educativo </w:t>
      </w:r>
    </w:p>
    <w:p w14:paraId="72A7CB27"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Il secondo tavolo approfondirà l’impatto del teatro nella scuola, con la partecipazione di:</w:t>
      </w:r>
    </w:p>
    <w:p w14:paraId="2A298C82" w14:textId="77777777" w:rsidR="00F326C9" w:rsidRPr="000D0ED2" w:rsidRDefault="00F326C9" w:rsidP="00F326C9">
      <w:pPr>
        <w:numPr>
          <w:ilvl w:val="0"/>
          <w:numId w:val="3"/>
        </w:numPr>
        <w:jc w:val="both"/>
        <w:rPr>
          <w:rFonts w:ascii="Aptos Display" w:hAnsi="Aptos Display"/>
          <w:color w:val="000000" w:themeColor="text1"/>
        </w:rPr>
      </w:pPr>
      <w:r w:rsidRPr="000D0ED2">
        <w:rPr>
          <w:rFonts w:ascii="Aptos Display" w:hAnsi="Aptos Display"/>
          <w:b/>
          <w:bCs/>
          <w:color w:val="000000" w:themeColor="text1"/>
        </w:rPr>
        <w:t>Cristina Giachi</w:t>
      </w:r>
      <w:r w:rsidRPr="000D0ED2">
        <w:rPr>
          <w:rFonts w:ascii="Aptos Display" w:hAnsi="Aptos Display"/>
          <w:color w:val="000000" w:themeColor="text1"/>
        </w:rPr>
        <w:t>, relatrice della legge regionale Toscana 56/2025 per la promozione delle attività teatrali nelle scuole</w:t>
      </w:r>
    </w:p>
    <w:p w14:paraId="17003304" w14:textId="4E9E287A" w:rsidR="00F326C9" w:rsidRPr="000D0ED2" w:rsidRDefault="00F326C9" w:rsidP="00F326C9">
      <w:pPr>
        <w:numPr>
          <w:ilvl w:val="0"/>
          <w:numId w:val="3"/>
        </w:numPr>
        <w:jc w:val="both"/>
        <w:rPr>
          <w:rFonts w:ascii="Aptos Display" w:hAnsi="Aptos Display"/>
          <w:color w:val="000000" w:themeColor="text1"/>
        </w:rPr>
      </w:pPr>
      <w:r w:rsidRPr="000D0ED2">
        <w:rPr>
          <w:rFonts w:ascii="Aptos Display" w:hAnsi="Aptos Display"/>
          <w:b/>
          <w:bCs/>
          <w:color w:val="000000" w:themeColor="text1"/>
        </w:rPr>
        <w:t>Giulia Minoli</w:t>
      </w:r>
      <w:r w:rsidRPr="000D0ED2">
        <w:rPr>
          <w:rFonts w:ascii="Aptos Display" w:hAnsi="Aptos Display"/>
          <w:color w:val="000000" w:themeColor="text1"/>
        </w:rPr>
        <w:t>, autrice teatrale</w:t>
      </w:r>
      <w:r w:rsidR="00E23C2F">
        <w:rPr>
          <w:rFonts w:ascii="Aptos Display" w:hAnsi="Aptos Display"/>
          <w:color w:val="000000" w:themeColor="text1"/>
        </w:rPr>
        <w:t xml:space="preserve">, </w:t>
      </w:r>
      <w:r w:rsidR="00E23C2F" w:rsidRPr="00E23C2F">
        <w:rPr>
          <w:rFonts w:ascii="Aptos Display" w:hAnsi="Aptos Display"/>
          <w:color w:val="000000" w:themeColor="text1"/>
        </w:rPr>
        <w:t xml:space="preserve">Fondatrice di Crisi Come Opportunità </w:t>
      </w:r>
      <w:r w:rsidRPr="000D0ED2">
        <w:rPr>
          <w:rFonts w:ascii="Aptos Display" w:hAnsi="Aptos Display"/>
          <w:color w:val="000000" w:themeColor="text1"/>
        </w:rPr>
        <w:t>e Presidente della Fondazione Una nessuna centomila</w:t>
      </w:r>
    </w:p>
    <w:p w14:paraId="7DB1E77B" w14:textId="6CE29CC1" w:rsidR="00F326C9" w:rsidRPr="000D0ED2" w:rsidRDefault="00F326C9" w:rsidP="00F326C9">
      <w:pPr>
        <w:numPr>
          <w:ilvl w:val="0"/>
          <w:numId w:val="3"/>
        </w:numPr>
        <w:jc w:val="both"/>
        <w:rPr>
          <w:rFonts w:ascii="Aptos Display" w:hAnsi="Aptos Display"/>
          <w:color w:val="000000" w:themeColor="text1"/>
        </w:rPr>
      </w:pPr>
      <w:r w:rsidRPr="000D0ED2">
        <w:rPr>
          <w:rFonts w:ascii="Aptos Display" w:hAnsi="Aptos Display"/>
          <w:b/>
          <w:bCs/>
          <w:color w:val="000000" w:themeColor="text1"/>
        </w:rPr>
        <w:t>Veronica Pivetti</w:t>
      </w:r>
      <w:r w:rsidRPr="000D0ED2">
        <w:rPr>
          <w:rFonts w:ascii="Aptos Display" w:hAnsi="Aptos Display"/>
          <w:color w:val="000000" w:themeColor="text1"/>
        </w:rPr>
        <w:t xml:space="preserve"> (video registrato)</w:t>
      </w:r>
    </w:p>
    <w:p w14:paraId="2D0A6161" w14:textId="77777777" w:rsidR="00F326C9" w:rsidRPr="000D0ED2" w:rsidRDefault="00F326C9" w:rsidP="00F326C9">
      <w:pPr>
        <w:numPr>
          <w:ilvl w:val="0"/>
          <w:numId w:val="3"/>
        </w:numPr>
        <w:jc w:val="both"/>
        <w:rPr>
          <w:rFonts w:ascii="Aptos Display" w:hAnsi="Aptos Display"/>
          <w:color w:val="000000" w:themeColor="text1"/>
        </w:rPr>
      </w:pPr>
      <w:r w:rsidRPr="000D0ED2">
        <w:rPr>
          <w:rFonts w:ascii="Aptos Display" w:hAnsi="Aptos Display"/>
          <w:b/>
          <w:bCs/>
          <w:color w:val="000000" w:themeColor="text1"/>
        </w:rPr>
        <w:t>Francesco Di Leva</w:t>
      </w:r>
      <w:r w:rsidRPr="000D0ED2">
        <w:rPr>
          <w:rFonts w:ascii="Aptos Display" w:hAnsi="Aptos Display"/>
          <w:color w:val="000000" w:themeColor="text1"/>
        </w:rPr>
        <w:t xml:space="preserve"> (video live o registrato)</w:t>
      </w:r>
    </w:p>
    <w:p w14:paraId="02469E48" w14:textId="4CA489EE" w:rsidR="00F326C9" w:rsidRPr="000D0ED2" w:rsidRDefault="00F326C9" w:rsidP="00F326C9">
      <w:pPr>
        <w:numPr>
          <w:ilvl w:val="0"/>
          <w:numId w:val="3"/>
        </w:numPr>
        <w:jc w:val="both"/>
        <w:rPr>
          <w:rFonts w:ascii="Aptos Display" w:hAnsi="Aptos Display"/>
          <w:color w:val="000000" w:themeColor="text1"/>
        </w:rPr>
      </w:pPr>
      <w:r w:rsidRPr="000D0ED2">
        <w:rPr>
          <w:rFonts w:ascii="Aptos Display" w:hAnsi="Aptos Display"/>
          <w:b/>
          <w:bCs/>
          <w:color w:val="000000" w:themeColor="text1"/>
        </w:rPr>
        <w:t>Lino Guanciale</w:t>
      </w:r>
      <w:r w:rsidRPr="000D0ED2">
        <w:rPr>
          <w:rFonts w:ascii="Aptos Display" w:hAnsi="Aptos Display"/>
          <w:color w:val="000000" w:themeColor="text1"/>
        </w:rPr>
        <w:t xml:space="preserve"> (video registrato)</w:t>
      </w:r>
    </w:p>
    <w:p w14:paraId="6A32F40A"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Un dialogo sui linguaggi della scena come strumenti di inclusione, crescita e formazione civica.</w:t>
      </w:r>
    </w:p>
    <w:p w14:paraId="3FC91334" w14:textId="77777777" w:rsidR="00F326C9" w:rsidRPr="000D0ED2" w:rsidRDefault="00000000" w:rsidP="00F326C9">
      <w:pPr>
        <w:jc w:val="both"/>
        <w:rPr>
          <w:rFonts w:ascii="Aptos Display" w:hAnsi="Aptos Display"/>
          <w:color w:val="000000" w:themeColor="text1"/>
        </w:rPr>
      </w:pPr>
      <w:r>
        <w:rPr>
          <w:rFonts w:ascii="Aptos Display" w:hAnsi="Aptos Display"/>
          <w:color w:val="000000" w:themeColor="text1"/>
        </w:rPr>
        <w:pict w14:anchorId="1BD69B04">
          <v:rect id="_x0000_i1028" style="width:0;height:1.5pt" o:hralign="center" o:hrstd="t" o:hr="t" fillcolor="#a0a0a0" stroked="f"/>
        </w:pict>
      </w:r>
    </w:p>
    <w:p w14:paraId="600206B3" w14:textId="77777777" w:rsidR="00F326C9" w:rsidRPr="000D0ED2" w:rsidRDefault="00F326C9" w:rsidP="00F326C9">
      <w:pPr>
        <w:jc w:val="both"/>
        <w:rPr>
          <w:rFonts w:ascii="Aptos Display" w:hAnsi="Aptos Display"/>
          <w:b/>
          <w:bCs/>
          <w:color w:val="000000" w:themeColor="text1"/>
        </w:rPr>
      </w:pPr>
    </w:p>
    <w:p w14:paraId="1FF28E21" w14:textId="44613383" w:rsidR="00F326C9" w:rsidRPr="000D0ED2" w:rsidRDefault="00F326C9" w:rsidP="00F326C9">
      <w:pPr>
        <w:jc w:val="both"/>
        <w:rPr>
          <w:rFonts w:ascii="Aptos Display" w:hAnsi="Aptos Display"/>
          <w:b/>
          <w:bCs/>
          <w:color w:val="000000" w:themeColor="text1"/>
        </w:rPr>
      </w:pPr>
      <w:r w:rsidRPr="000D0ED2">
        <w:rPr>
          <w:rFonts w:ascii="Aptos Display" w:hAnsi="Aptos Display"/>
          <w:b/>
          <w:bCs/>
          <w:color w:val="000000" w:themeColor="text1"/>
        </w:rPr>
        <w:t>ARTI, FEDERVIVO E IL SISTEMA DELLE RETI TEATRALI ITALIANE</w:t>
      </w:r>
    </w:p>
    <w:p w14:paraId="37435278"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ARTI – Associazione delle Reti Teatrali Italiane – è la struttura interna ad AGIS/Federvivo che rappresenta i Circuiti teatrali regionali mono e multidisciplinari e le realtà attive nella programmazione, promozione e </w:t>
      </w:r>
      <w:r w:rsidRPr="000D0ED2">
        <w:rPr>
          <w:rFonts w:ascii="Aptos Display" w:hAnsi="Aptos Display"/>
          <w:color w:val="000000" w:themeColor="text1"/>
        </w:rPr>
        <w:lastRenderedPageBreak/>
        <w:t>formazione del pubblico su tutto il territorio nazionale. ARTI opera per lo sviluppo delle reti regionali, la diffusione del patrimonio culturale, il coordinamento delle attività dei Circuiti, il dialogo con le istituzioni, la collaborazione con la filiera dello spettacolo e l’avvicinamento della scuola ai linguaggi della scena.</w:t>
      </w:r>
    </w:p>
    <w:p w14:paraId="2CBF8E33"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Oggi aderiscono ad ARTI tutti gli </w:t>
      </w:r>
      <w:r w:rsidRPr="000D0ED2">
        <w:rPr>
          <w:rFonts w:ascii="Aptos Display" w:hAnsi="Aptos Display"/>
          <w:b/>
          <w:bCs/>
          <w:color w:val="000000" w:themeColor="text1"/>
        </w:rPr>
        <w:t>11 Circuiti Multidisciplinari regionali</w:t>
      </w:r>
      <w:r w:rsidRPr="000D0ED2">
        <w:rPr>
          <w:rFonts w:ascii="Aptos Display" w:hAnsi="Aptos Display"/>
          <w:color w:val="000000" w:themeColor="text1"/>
        </w:rPr>
        <w:t xml:space="preserve"> riconosciuti dal MIC (AMAT, Arteven, ATCL, ATER Fondazione, CeDAC, CLAPS, ERT FVG, Fondazione Toscana Spettacolo, Piemonte dal Vivo, Puglia Culture, Teatro Pubblico Campano) e </w:t>
      </w:r>
      <w:r w:rsidRPr="000D0ED2">
        <w:rPr>
          <w:rFonts w:ascii="Aptos Display" w:hAnsi="Aptos Display"/>
          <w:b/>
          <w:bCs/>
          <w:color w:val="000000" w:themeColor="text1"/>
        </w:rPr>
        <w:t>3 Circuiti monodisciplinari</w:t>
      </w:r>
      <w:r w:rsidRPr="000D0ED2">
        <w:rPr>
          <w:rFonts w:ascii="Aptos Display" w:hAnsi="Aptos Display"/>
          <w:color w:val="000000" w:themeColor="text1"/>
        </w:rPr>
        <w:t xml:space="preserve"> (CSC Trento – Danza; ACS Abruzzo Circuito Spettacolo; Coordinamento Teatrale Trentino).</w:t>
      </w:r>
    </w:p>
    <w:p w14:paraId="4BBF14BE" w14:textId="77777777"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 xml:space="preserve">La rete dei Circuiti raggiunge ogni anno </w:t>
      </w:r>
      <w:r w:rsidRPr="000D0ED2">
        <w:rPr>
          <w:rFonts w:ascii="Aptos Display" w:hAnsi="Aptos Display"/>
          <w:b/>
          <w:bCs/>
          <w:color w:val="000000" w:themeColor="text1"/>
        </w:rPr>
        <w:t>circa 1.200 teatri e luoghi di spettacolo</w:t>
      </w:r>
      <w:r w:rsidRPr="000D0ED2">
        <w:rPr>
          <w:rFonts w:ascii="Aptos Display" w:hAnsi="Aptos Display"/>
          <w:color w:val="000000" w:themeColor="text1"/>
        </w:rPr>
        <w:t xml:space="preserve">, distribuiti in </w:t>
      </w:r>
      <w:r w:rsidRPr="000D0ED2">
        <w:rPr>
          <w:rFonts w:ascii="Aptos Display" w:hAnsi="Aptos Display"/>
          <w:b/>
          <w:bCs/>
          <w:color w:val="000000" w:themeColor="text1"/>
        </w:rPr>
        <w:t>830 Comuni</w:t>
      </w:r>
      <w:r w:rsidRPr="000D0ED2">
        <w:rPr>
          <w:rFonts w:ascii="Aptos Display" w:hAnsi="Aptos Display"/>
          <w:color w:val="000000" w:themeColor="text1"/>
        </w:rPr>
        <w:t xml:space="preserve"> italiani, con una particolare attenzione ai piccoli centri. Realizza ogni anno </w:t>
      </w:r>
      <w:r w:rsidRPr="000D0ED2">
        <w:rPr>
          <w:rFonts w:ascii="Aptos Display" w:hAnsi="Aptos Display"/>
          <w:b/>
          <w:bCs/>
          <w:color w:val="000000" w:themeColor="text1"/>
        </w:rPr>
        <w:t>oltre 7.400 spettacoli</w:t>
      </w:r>
      <w:r w:rsidRPr="000D0ED2">
        <w:rPr>
          <w:rFonts w:ascii="Aptos Display" w:hAnsi="Aptos Display"/>
          <w:color w:val="000000" w:themeColor="text1"/>
        </w:rPr>
        <w:t xml:space="preserve">, con </w:t>
      </w:r>
      <w:r w:rsidRPr="000D0ED2">
        <w:rPr>
          <w:rFonts w:ascii="Aptos Display" w:hAnsi="Aptos Display"/>
          <w:b/>
          <w:bCs/>
          <w:color w:val="000000" w:themeColor="text1"/>
        </w:rPr>
        <w:t>più di 1,5 milioni di spettatori</w:t>
      </w:r>
      <w:r w:rsidRPr="000D0ED2">
        <w:rPr>
          <w:rFonts w:ascii="Aptos Display" w:hAnsi="Aptos Display"/>
          <w:color w:val="000000" w:themeColor="text1"/>
        </w:rPr>
        <w:t>, a cui si aggiungono centinaia di attività di promozione e formazione del pubblico nelle scuole, nelle università e nei territori.</w:t>
      </w:r>
    </w:p>
    <w:p w14:paraId="7C8B8B2C" w14:textId="77777777" w:rsidR="00F326C9" w:rsidRPr="000D0ED2" w:rsidRDefault="00000000" w:rsidP="00F326C9">
      <w:pPr>
        <w:jc w:val="both"/>
        <w:rPr>
          <w:rFonts w:ascii="Aptos Display" w:hAnsi="Aptos Display"/>
          <w:color w:val="000000" w:themeColor="text1"/>
        </w:rPr>
      </w:pPr>
      <w:r>
        <w:rPr>
          <w:rFonts w:ascii="Aptos Display" w:hAnsi="Aptos Display"/>
          <w:color w:val="000000" w:themeColor="text1"/>
        </w:rPr>
        <w:pict w14:anchorId="13059C28">
          <v:rect id="_x0000_i1029" style="width:0;height:1.5pt" o:hralign="center" o:hrstd="t" o:hr="t" fillcolor="#a0a0a0" stroked="f"/>
        </w:pict>
      </w:r>
    </w:p>
    <w:p w14:paraId="5AC9A299" w14:textId="56BFE6F4" w:rsidR="00F326C9" w:rsidRPr="000D0ED2" w:rsidRDefault="00F326C9" w:rsidP="00F326C9">
      <w:pPr>
        <w:jc w:val="both"/>
        <w:rPr>
          <w:rFonts w:ascii="Aptos Display" w:hAnsi="Aptos Display"/>
          <w:color w:val="000000" w:themeColor="text1"/>
        </w:rPr>
      </w:pPr>
      <w:r w:rsidRPr="000D0ED2">
        <w:rPr>
          <w:rFonts w:ascii="Aptos Display" w:hAnsi="Aptos Display"/>
          <w:color w:val="000000" w:themeColor="text1"/>
        </w:rPr>
        <w:t>La presentazione del 3 dicembre sarà dunque un momento di confronto nazionale su teatro, educazione e reti territoriali: un appuntamento che riunisce istituzioni, professioniste e professionisti della cultura, docenti e realtà che operano quotidianamente nella formazione dei giovani e nella costruzione del pubblico del futuro. Uno spazio per conoscere da vicino le pratiche più innovative di teatro-educazione, confrontarsi con esperti, artisti e ricercatori, e farsi ispirare per ripensare la didattica e il ruolo dell’arte nelle scuole. Un’occasione da non perdere per chi crede che la cultura e la creatività siano strumenti essenziali per la formazione delle nuove generazioni e per costruire ponti tra educazione, emozione e società.</w:t>
      </w:r>
    </w:p>
    <w:p w14:paraId="28DAEF95" w14:textId="02027E56" w:rsidR="00A826F1" w:rsidRPr="000D0ED2" w:rsidRDefault="00A826F1" w:rsidP="00F326C9">
      <w:pPr>
        <w:jc w:val="both"/>
        <w:rPr>
          <w:rFonts w:ascii="Aptos Display" w:hAnsi="Aptos Display"/>
          <w:color w:val="000000" w:themeColor="text1"/>
        </w:rPr>
      </w:pPr>
    </w:p>
    <w:p w14:paraId="23BEDF83" w14:textId="24D49221" w:rsidR="00F326C9" w:rsidRPr="000D0ED2" w:rsidRDefault="00F326C9" w:rsidP="00F326C9">
      <w:pPr>
        <w:spacing w:after="0" w:line="240" w:lineRule="auto"/>
        <w:jc w:val="both"/>
        <w:rPr>
          <w:rFonts w:ascii="Aptos Display" w:hAnsi="Aptos Display"/>
          <w:b/>
          <w:bCs/>
          <w:color w:val="000000" w:themeColor="text1"/>
        </w:rPr>
      </w:pPr>
      <w:r w:rsidRPr="000D0ED2">
        <w:rPr>
          <w:rFonts w:ascii="Aptos Display" w:hAnsi="Aptos Display"/>
          <w:b/>
          <w:bCs/>
          <w:color w:val="000000" w:themeColor="text1"/>
        </w:rPr>
        <w:t>Ufficio stampa dedicato all’evento</w:t>
      </w:r>
    </w:p>
    <w:p w14:paraId="7D2A6F8F" w14:textId="77777777" w:rsidR="00F326C9" w:rsidRPr="000D0ED2" w:rsidRDefault="00F326C9" w:rsidP="00F326C9">
      <w:pPr>
        <w:pStyle w:val="Corpotesto"/>
        <w:ind w:left="0"/>
        <w:rPr>
          <w:rFonts w:ascii="Aptos Display" w:hAnsi="Aptos Display"/>
          <w:b/>
          <w:bCs/>
          <w:color w:val="000000" w:themeColor="text1"/>
        </w:rPr>
      </w:pPr>
      <w:r w:rsidRPr="000D0ED2">
        <w:rPr>
          <w:rFonts w:ascii="Aptos Display" w:hAnsi="Aptos Display"/>
          <w:b/>
          <w:bCs/>
          <w:color w:val="000000" w:themeColor="text1"/>
        </w:rPr>
        <w:t>Maya Amenduni</w:t>
      </w:r>
    </w:p>
    <w:p w14:paraId="6006CEDD" w14:textId="30CA407E" w:rsidR="00F326C9" w:rsidRPr="000D0ED2" w:rsidRDefault="00000000" w:rsidP="00F326C9">
      <w:pPr>
        <w:pStyle w:val="Corpotesto"/>
        <w:ind w:left="0"/>
        <w:rPr>
          <w:rFonts w:ascii="Aptos Display" w:hAnsi="Aptos Display"/>
          <w:color w:val="000000" w:themeColor="text1"/>
          <w:lang w:val="en-US"/>
        </w:rPr>
      </w:pPr>
      <w:hyperlink r:id="rId6" w:history="1">
        <w:r w:rsidR="00F326C9" w:rsidRPr="000D0ED2">
          <w:rPr>
            <w:rStyle w:val="Collegamentoipertestuale"/>
            <w:rFonts w:ascii="Aptos Display" w:hAnsi="Aptos Display"/>
            <w:color w:val="000000" w:themeColor="text1"/>
            <w:spacing w:val="-2"/>
            <w:lang w:val="en-US"/>
          </w:rPr>
          <w:t>mayaamenduni@gmail.com</w:t>
        </w:r>
      </w:hyperlink>
      <w:r w:rsidR="00BE5602">
        <w:rPr>
          <w:rStyle w:val="Collegamentoipertestuale"/>
          <w:rFonts w:ascii="Aptos Display" w:hAnsi="Aptos Display"/>
          <w:color w:val="000000" w:themeColor="text1"/>
          <w:spacing w:val="-2"/>
          <w:lang w:val="en-US"/>
        </w:rPr>
        <w:t xml:space="preserve"> </w:t>
      </w:r>
    </w:p>
    <w:p w14:paraId="003ACF54" w14:textId="77777777" w:rsidR="00F326C9" w:rsidRDefault="00F326C9" w:rsidP="00F326C9">
      <w:pPr>
        <w:pStyle w:val="Corpotesto"/>
        <w:ind w:left="0"/>
        <w:rPr>
          <w:rFonts w:ascii="Aptos Display" w:hAnsi="Aptos Display"/>
          <w:color w:val="000000" w:themeColor="text1"/>
          <w:spacing w:val="-2"/>
          <w:lang w:val="en-US"/>
        </w:rPr>
      </w:pPr>
      <w:r w:rsidRPr="000D0ED2">
        <w:rPr>
          <w:rFonts w:ascii="Aptos Display" w:hAnsi="Aptos Display"/>
          <w:color w:val="000000" w:themeColor="text1"/>
          <w:lang w:val="en-US"/>
        </w:rPr>
        <w:t>+39</w:t>
      </w:r>
      <w:r w:rsidRPr="000D0ED2">
        <w:rPr>
          <w:rFonts w:ascii="Aptos Display" w:hAnsi="Aptos Display"/>
          <w:color w:val="000000" w:themeColor="text1"/>
          <w:spacing w:val="-3"/>
          <w:lang w:val="en-US"/>
        </w:rPr>
        <w:t xml:space="preserve"> </w:t>
      </w:r>
      <w:r w:rsidRPr="000D0ED2">
        <w:rPr>
          <w:rFonts w:ascii="Aptos Display" w:hAnsi="Aptos Display"/>
          <w:color w:val="000000" w:themeColor="text1"/>
          <w:spacing w:val="-2"/>
          <w:lang w:val="en-US"/>
        </w:rPr>
        <w:t>3928157943</w:t>
      </w:r>
    </w:p>
    <w:p w14:paraId="6F1EE9D2" w14:textId="77777777" w:rsidR="00BE5602" w:rsidRDefault="00BE5602" w:rsidP="00F326C9">
      <w:pPr>
        <w:pStyle w:val="Corpotesto"/>
        <w:ind w:left="0"/>
        <w:rPr>
          <w:rFonts w:ascii="Aptos Display" w:hAnsi="Aptos Display"/>
          <w:b/>
          <w:bCs/>
          <w:color w:val="000000" w:themeColor="text1"/>
          <w:spacing w:val="-2"/>
          <w:lang w:val="en-US"/>
        </w:rPr>
      </w:pPr>
    </w:p>
    <w:p w14:paraId="6C9010F4" w14:textId="75860066" w:rsidR="00BE5602" w:rsidRPr="00BE5602" w:rsidRDefault="00BE5602" w:rsidP="00F326C9">
      <w:pPr>
        <w:pStyle w:val="Corpotesto"/>
        <w:ind w:left="0"/>
        <w:rPr>
          <w:rFonts w:ascii="Aptos Display" w:hAnsi="Aptos Display"/>
          <w:color w:val="000000" w:themeColor="text1"/>
          <w:lang w:val="en-US"/>
        </w:rPr>
      </w:pPr>
      <w:r w:rsidRPr="00BE5602">
        <w:rPr>
          <w:rFonts w:ascii="Aptos Display" w:hAnsi="Aptos Display"/>
          <w:b/>
          <w:bCs/>
          <w:color w:val="000000" w:themeColor="text1"/>
          <w:spacing w:val="-2"/>
          <w:lang w:val="en-US"/>
        </w:rPr>
        <w:t>Fadi Musa</w:t>
      </w:r>
      <w:r>
        <w:rPr>
          <w:rFonts w:ascii="Aptos Display" w:hAnsi="Aptos Display"/>
          <w:b/>
          <w:bCs/>
          <w:color w:val="000000" w:themeColor="text1"/>
          <w:spacing w:val="-2"/>
          <w:lang w:val="en-US"/>
        </w:rPr>
        <w:br/>
      </w:r>
      <w:hyperlink r:id="rId7" w:history="1">
        <w:r w:rsidRPr="006A4D8E">
          <w:rPr>
            <w:rStyle w:val="Collegamentoipertestuale"/>
            <w:rFonts w:ascii="Aptos Display" w:hAnsi="Aptos Display"/>
            <w:spacing w:val="-2"/>
            <w:lang w:val="en-US"/>
          </w:rPr>
          <w:t>comunicazione@agisweb.it</w:t>
        </w:r>
      </w:hyperlink>
      <w:r>
        <w:rPr>
          <w:rFonts w:ascii="Aptos Display" w:hAnsi="Aptos Display"/>
          <w:color w:val="000000" w:themeColor="text1"/>
          <w:spacing w:val="-2"/>
          <w:lang w:val="en-US"/>
        </w:rPr>
        <w:br/>
        <w:t>+39 3293330565</w:t>
      </w:r>
    </w:p>
    <w:p w14:paraId="59376892" w14:textId="77777777" w:rsidR="00F326C9" w:rsidRPr="000D0ED2" w:rsidRDefault="00F326C9" w:rsidP="00F326C9">
      <w:pPr>
        <w:jc w:val="both"/>
        <w:rPr>
          <w:rFonts w:ascii="Aptos Display" w:hAnsi="Aptos Display"/>
          <w:color w:val="000000" w:themeColor="text1"/>
          <w:lang w:val="en-US"/>
        </w:rPr>
      </w:pPr>
    </w:p>
    <w:sectPr w:rsidR="00F326C9" w:rsidRPr="000D0ED2" w:rsidSect="00F326C9">
      <w:pgSz w:w="11906" w:h="16838"/>
      <w:pgMar w:top="102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F82"/>
    <w:multiLevelType w:val="multilevel"/>
    <w:tmpl w:val="E55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45F1C"/>
    <w:multiLevelType w:val="multilevel"/>
    <w:tmpl w:val="24C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73CF8"/>
    <w:multiLevelType w:val="multilevel"/>
    <w:tmpl w:val="5D38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903577">
    <w:abstractNumId w:val="0"/>
  </w:num>
  <w:num w:numId="2" w16cid:durableId="1800099884">
    <w:abstractNumId w:val="2"/>
  </w:num>
  <w:num w:numId="3" w16cid:durableId="166678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0A"/>
    <w:rsid w:val="000D0ED2"/>
    <w:rsid w:val="00221E3F"/>
    <w:rsid w:val="002B096F"/>
    <w:rsid w:val="002E32F1"/>
    <w:rsid w:val="00453E09"/>
    <w:rsid w:val="004C5BC6"/>
    <w:rsid w:val="0071000A"/>
    <w:rsid w:val="007D34DD"/>
    <w:rsid w:val="008A608C"/>
    <w:rsid w:val="00A27EB9"/>
    <w:rsid w:val="00A45B57"/>
    <w:rsid w:val="00A826F1"/>
    <w:rsid w:val="00B3507D"/>
    <w:rsid w:val="00BD2CAA"/>
    <w:rsid w:val="00BE5602"/>
    <w:rsid w:val="00D8693D"/>
    <w:rsid w:val="00E23C2F"/>
    <w:rsid w:val="00F32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4F4E"/>
  <w15:chartTrackingRefBased/>
  <w15:docId w15:val="{13D0FCF7-1DB8-4F8E-9AF0-600583F8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10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10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1000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1000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1000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100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00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00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00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000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1000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1000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1000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1000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100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00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00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00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0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00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00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00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00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000A"/>
    <w:rPr>
      <w:i/>
      <w:iCs/>
      <w:color w:val="404040" w:themeColor="text1" w:themeTint="BF"/>
    </w:rPr>
  </w:style>
  <w:style w:type="paragraph" w:styleId="Paragrafoelenco">
    <w:name w:val="List Paragraph"/>
    <w:basedOn w:val="Normale"/>
    <w:uiPriority w:val="34"/>
    <w:qFormat/>
    <w:rsid w:val="0071000A"/>
    <w:pPr>
      <w:ind w:left="720"/>
      <w:contextualSpacing/>
    </w:pPr>
  </w:style>
  <w:style w:type="character" w:styleId="Enfasiintensa">
    <w:name w:val="Intense Emphasis"/>
    <w:basedOn w:val="Carpredefinitoparagrafo"/>
    <w:uiPriority w:val="21"/>
    <w:qFormat/>
    <w:rsid w:val="0071000A"/>
    <w:rPr>
      <w:i/>
      <w:iCs/>
      <w:color w:val="2F5496" w:themeColor="accent1" w:themeShade="BF"/>
    </w:rPr>
  </w:style>
  <w:style w:type="paragraph" w:styleId="Citazioneintensa">
    <w:name w:val="Intense Quote"/>
    <w:basedOn w:val="Normale"/>
    <w:next w:val="Normale"/>
    <w:link w:val="CitazioneintensaCarattere"/>
    <w:uiPriority w:val="30"/>
    <w:qFormat/>
    <w:rsid w:val="00710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1000A"/>
    <w:rPr>
      <w:i/>
      <w:iCs/>
      <w:color w:val="2F5496" w:themeColor="accent1" w:themeShade="BF"/>
    </w:rPr>
  </w:style>
  <w:style w:type="character" w:styleId="Riferimentointenso">
    <w:name w:val="Intense Reference"/>
    <w:basedOn w:val="Carpredefinitoparagrafo"/>
    <w:uiPriority w:val="32"/>
    <w:qFormat/>
    <w:rsid w:val="0071000A"/>
    <w:rPr>
      <w:b/>
      <w:bCs/>
      <w:smallCaps/>
      <w:color w:val="2F5496" w:themeColor="accent1" w:themeShade="BF"/>
      <w:spacing w:val="5"/>
    </w:rPr>
  </w:style>
  <w:style w:type="paragraph" w:styleId="NormaleWeb">
    <w:name w:val="Normal (Web)"/>
    <w:basedOn w:val="Normale"/>
    <w:uiPriority w:val="99"/>
    <w:semiHidden/>
    <w:unhideWhenUsed/>
    <w:rsid w:val="0071000A"/>
    <w:rPr>
      <w:rFonts w:ascii="Times New Roman" w:hAnsi="Times New Roman" w:cs="Times New Roman"/>
      <w:sz w:val="24"/>
      <w:szCs w:val="24"/>
    </w:rPr>
  </w:style>
  <w:style w:type="character" w:styleId="Collegamentoipertestuale">
    <w:name w:val="Hyperlink"/>
    <w:basedOn w:val="Carpredefinitoparagrafo"/>
    <w:uiPriority w:val="99"/>
    <w:unhideWhenUsed/>
    <w:rsid w:val="00F326C9"/>
    <w:rPr>
      <w:color w:val="0563C1" w:themeColor="hyperlink"/>
      <w:u w:val="single"/>
    </w:rPr>
  </w:style>
  <w:style w:type="paragraph" w:styleId="Corpotesto">
    <w:name w:val="Body Text"/>
    <w:basedOn w:val="Normale"/>
    <w:link w:val="CorpotestoCarattere"/>
    <w:uiPriority w:val="1"/>
    <w:qFormat/>
    <w:rsid w:val="00F326C9"/>
    <w:pPr>
      <w:widowControl w:val="0"/>
      <w:autoSpaceDE w:val="0"/>
      <w:autoSpaceDN w:val="0"/>
      <w:spacing w:after="0" w:line="240" w:lineRule="auto"/>
      <w:ind w:left="119"/>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F326C9"/>
    <w:rPr>
      <w:rFonts w:ascii="Calibri" w:eastAsia="Calibri" w:hAnsi="Calibri" w:cs="Calibri"/>
      <w:kern w:val="0"/>
      <w14:ligatures w14:val="none"/>
    </w:rPr>
  </w:style>
  <w:style w:type="character" w:styleId="Menzionenonrisolta">
    <w:name w:val="Unresolved Mention"/>
    <w:basedOn w:val="Carpredefinitoparagrafo"/>
    <w:uiPriority w:val="99"/>
    <w:semiHidden/>
    <w:unhideWhenUsed/>
    <w:rsid w:val="00BE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cazione@agiswe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aamendun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1093</Words>
  <Characters>6234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Amenduni</dc:creator>
  <cp:keywords/>
  <dc:description/>
  <cp:lastModifiedBy>fadi musa</cp:lastModifiedBy>
  <cp:revision>6</cp:revision>
  <dcterms:created xsi:type="dcterms:W3CDTF">2025-11-21T10:53:00Z</dcterms:created>
  <dcterms:modified xsi:type="dcterms:W3CDTF">2025-11-27T15:17:00Z</dcterms:modified>
</cp:coreProperties>
</file>